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35" w:lineRule="auto"/>
        <w:ind w:left="78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Anexo No 2</w:t>
      </w:r>
    </w:p>
    <w:p w:rsidR="00000000" w:rsidDel="00000000" w:rsidP="00000000" w:rsidRDefault="00000000" w:rsidRPr="00000000" w14:paraId="00000002">
      <w:pPr>
        <w:pStyle w:val="Heading1"/>
        <w:spacing w:before="35" w:lineRule="auto"/>
        <w:ind w:left="78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Formato de declaración juramentada inexistencia conflicto de interés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7" w:lineRule="auto"/>
        <w:ind w:left="1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Señores</w:t>
      </w:r>
    </w:p>
    <w:p w:rsidR="00000000" w:rsidDel="00000000" w:rsidP="00000000" w:rsidRDefault="00000000" w:rsidRPr="00000000" w14:paraId="00000006">
      <w:pPr>
        <w:pStyle w:val="Heading1"/>
        <w:spacing w:line="267" w:lineRule="auto"/>
        <w:ind w:firstLine="125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FIDEICOMISO OXI YOTOCO 3</w:t>
      </w:r>
    </w:p>
    <w:p w:rsidR="00000000" w:rsidDel="00000000" w:rsidP="00000000" w:rsidRDefault="00000000" w:rsidRPr="00000000" w14:paraId="00000007">
      <w:pPr>
        <w:pStyle w:val="Heading1"/>
        <w:spacing w:line="267" w:lineRule="auto"/>
        <w:ind w:firstLine="125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0"/>
          <w:rtl w:val="0"/>
        </w:rPr>
        <w:t xml:space="preserve">FIDUCIARIA CORFICOLOMBIANA S.A.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0" w:lineRule="auto"/>
        <w:ind w:left="1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Atención: Gina Alvarez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0" w:lineRule="auto"/>
        <w:ind w:left="1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gina.alvarez@fiduciariacorficolombiana.com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0" w:lineRule="auto"/>
        <w:ind w:left="1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Calle 10 N° 4-47 piso 20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0" w:lineRule="auto"/>
        <w:ind w:left="1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Cali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102" w:right="115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 (los) abajo(s) firmante(s), actuando en nombre y representación de [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nombre del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Interesado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. En el caso de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Interesado Plural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, debe incluirse el nombre del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Interesado Plural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, así como el nombre de cada uno de sus integrantes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] para la presentación de la propuesta y/o suscripción del contrato dentro del proceso de licitación privada abierta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No. 002 de 2023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para contratar el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MANTENIMIENTO Y DOTACIÓN INSTITUCIÓN EDUCATIVA GABRIELA MISTRAL, SEDES GABRIELA MISTRAL Y MANUELA BELTRÁN – CORREGIMIENTOS PUENTETIERRA Y EL DORADO, JOSÉ MARÍA CÓRDOBA - VEREDA CORDOBITAS, SANTO TOMÁS DE AQUINO - VEREDA MUÑECOS MUNICIPIO YOTOCO, VALLE DEL CAUCA.”POR PRECIO UNITARIO FIJO SIN REAJUSTE.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102" w:right="172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Manifiesto(amos) bajo la gravedad del juramento que </w:t>
      </w:r>
      <w:r w:rsidDel="00000000" w:rsidR="00000000" w:rsidRPr="00000000">
        <w:rPr>
          <w:rFonts w:ascii="Calibri" w:cs="Calibri" w:eastAsia="Calibri" w:hAnsi="Calibri"/>
          <w:b w:val="1"/>
          <w:i w:val="1"/>
          <w:u w:val="single"/>
          <w:rtl w:val="0"/>
        </w:rPr>
        <w:t xml:space="preserve">ni yo ni ninguno de los integrantes del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1"/>
          <w:u w:val="single"/>
          <w:rtl w:val="0"/>
        </w:rPr>
        <w:t xml:space="preserve">consorcio o de la persona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1"/>
          <w:u w:val="single"/>
          <w:rtl w:val="0"/>
        </w:rPr>
        <w:t xml:space="preserve">jurídica que represento, nos encontramos incursos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ni de manera individual o como integrante de un consorcio, en los siguientes conflictos de interés: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"/>
        </w:tabs>
        <w:spacing w:after="0" w:before="0" w:line="225" w:lineRule="auto"/>
        <w:ind w:left="630" w:right="178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incurra en las causales previstas en la Ley 734 de 2002, artículo 10 de la Ley 1437 de 2011 y demás normas concordantes.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"/>
        </w:tabs>
        <w:spacing w:after="0" w:before="0" w:line="225" w:lineRule="auto"/>
        <w:ind w:left="630" w:right="174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Hayan participado en la estructuración, evaluación, aprobación, viabilización, financiación del proyecto objeto de la presente convocatoria, así como en la estructuración de los Términos de Referencia y en la evaluación y selección del proceso de contratación. El conflicto de interés se predicará igualmente, respecto de los beneficiarios reales de las mismas personas.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"/>
        </w:tabs>
        <w:spacing w:after="0" w:before="0" w:line="225" w:lineRule="auto"/>
        <w:ind w:left="630" w:right="177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Hayan participado como interventores o consultores en la elaboración de los diseños del proyecto objeto de la presente convocatoria. Esta prohibición también rige para los beneficiarios reales de las mismas personas.</w:t>
      </w:r>
    </w:p>
    <w:p w:rsidR="00000000" w:rsidDel="00000000" w:rsidP="00000000" w:rsidRDefault="00000000" w:rsidRPr="00000000" w14:paraId="00000016">
      <w:pPr>
        <w:tabs>
          <w:tab w:val="left" w:leader="none" w:pos="623"/>
        </w:tabs>
        <w:spacing w:line="225" w:lineRule="auto"/>
        <w:ind w:left="270" w:right="177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"/>
        </w:tabs>
        <w:spacing w:after="0" w:before="0" w:line="225" w:lineRule="auto"/>
        <w:ind w:left="630" w:right="18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Hayan presentado propuesta para participar en la(s) consultoría(s) del proyecto al que se le va a realizar la interventoría objeto de la presente convocatoria.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477" w:lineRule="auto"/>
        <w:ind w:left="205" w:right="49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Atentamente,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477" w:lineRule="auto"/>
        <w:ind w:left="205" w:right="49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Firmas: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205" w:right="176" w:firstLine="0"/>
        <w:jc w:val="both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Suscribirán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el documento el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Interesado Individual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o todos los integrantes del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Interesado Plural.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Las personas jurídicas lo harán a través de los representantes legales acreditados dentro de los documentos de existencia y representación legal y/o poderes conferidos y allegados a la presente Convocatoria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30" w:hanging="353"/>
      </w:pPr>
      <w:rPr>
        <w:rFonts w:ascii="Calibri" w:cs="Calibri" w:eastAsia="Calibri" w:hAnsi="Calibri"/>
        <w:sz w:val="22"/>
        <w:szCs w:val="22"/>
      </w:rPr>
    </w:lvl>
    <w:lvl w:ilvl="1">
      <w:start w:val="0"/>
      <w:numFmt w:val="bullet"/>
      <w:lvlText w:val="•"/>
      <w:lvlJc w:val="left"/>
      <w:pPr>
        <w:ind w:left="1482" w:hanging="353"/>
      </w:pPr>
      <w:rPr/>
    </w:lvl>
    <w:lvl w:ilvl="2">
      <w:start w:val="0"/>
      <w:numFmt w:val="bullet"/>
      <w:lvlText w:val="•"/>
      <w:lvlJc w:val="left"/>
      <w:pPr>
        <w:ind w:left="2324" w:hanging="352.9999999999998"/>
      </w:pPr>
      <w:rPr/>
    </w:lvl>
    <w:lvl w:ilvl="3">
      <w:start w:val="0"/>
      <w:numFmt w:val="bullet"/>
      <w:lvlText w:val="•"/>
      <w:lvlJc w:val="left"/>
      <w:pPr>
        <w:ind w:left="3166" w:hanging="353"/>
      </w:pPr>
      <w:rPr/>
    </w:lvl>
    <w:lvl w:ilvl="4">
      <w:start w:val="0"/>
      <w:numFmt w:val="bullet"/>
      <w:lvlText w:val="•"/>
      <w:lvlJc w:val="left"/>
      <w:pPr>
        <w:ind w:left="4008" w:hanging="353"/>
      </w:pPr>
      <w:rPr/>
    </w:lvl>
    <w:lvl w:ilvl="5">
      <w:start w:val="0"/>
      <w:numFmt w:val="bullet"/>
      <w:lvlText w:val="•"/>
      <w:lvlJc w:val="left"/>
      <w:pPr>
        <w:ind w:left="4850" w:hanging="353"/>
      </w:pPr>
      <w:rPr/>
    </w:lvl>
    <w:lvl w:ilvl="6">
      <w:start w:val="0"/>
      <w:numFmt w:val="bullet"/>
      <w:lvlText w:val="•"/>
      <w:lvlJc w:val="left"/>
      <w:pPr>
        <w:ind w:left="5692" w:hanging="352.9999999999991"/>
      </w:pPr>
      <w:rPr/>
    </w:lvl>
    <w:lvl w:ilvl="7">
      <w:start w:val="0"/>
      <w:numFmt w:val="bullet"/>
      <w:lvlText w:val="•"/>
      <w:lvlJc w:val="left"/>
      <w:pPr>
        <w:ind w:left="6534" w:hanging="353"/>
      </w:pPr>
      <w:rPr/>
    </w:lvl>
    <w:lvl w:ilvl="8">
      <w:start w:val="0"/>
      <w:numFmt w:val="bullet"/>
      <w:lvlText w:val="•"/>
      <w:lvlJc w:val="left"/>
      <w:pPr>
        <w:ind w:left="7376" w:hanging="352.9999999999991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25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gina.alvarez@fiduciariacorficolombian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zFv1E3MX4ETfvlUeuk3utpuVrw==">CgMxLjA4AHIhMUx0SktXWlhNTENYTzZYNjRHUDNVV0VLTlYzOHNYRm03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